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8A72" w14:textId="77777777" w:rsidR="00E27063" w:rsidRDefault="00E27063" w:rsidP="00E27063">
      <w:pPr>
        <w:jc w:val="center"/>
      </w:pPr>
      <w:r>
        <w:rPr>
          <w:noProof/>
        </w:rPr>
        <w:drawing>
          <wp:inline distT="0" distB="0" distL="0" distR="0" wp14:anchorId="21B7160F" wp14:editId="07D5F054">
            <wp:extent cx="3498850" cy="1038471"/>
            <wp:effectExtent l="0" t="0" r="6350" b="9525"/>
            <wp:docPr id="976319846" name="Picture 1" descr="Ken Chapman &amp; Associat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n Chapman &amp; Associates, In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9222" cy="1044517"/>
                    </a:xfrm>
                    <a:prstGeom prst="rect">
                      <a:avLst/>
                    </a:prstGeom>
                    <a:noFill/>
                    <a:ln>
                      <a:noFill/>
                    </a:ln>
                  </pic:spPr>
                </pic:pic>
              </a:graphicData>
            </a:graphic>
          </wp:inline>
        </w:drawing>
      </w:r>
    </w:p>
    <w:p w14:paraId="22EC075D" w14:textId="77777777" w:rsidR="00E27063" w:rsidRDefault="00E27063" w:rsidP="00E27063">
      <w:pPr>
        <w:widowControl w:val="0"/>
        <w:spacing w:after="0" w:line="240" w:lineRule="auto"/>
        <w:rPr>
          <w:b/>
          <w:sz w:val="22"/>
          <w:szCs w:val="22"/>
          <w:u w:val="single"/>
        </w:rPr>
      </w:pPr>
    </w:p>
    <w:p w14:paraId="53E34D5B" w14:textId="77777777" w:rsidR="00E27063" w:rsidRDefault="00E27063" w:rsidP="00E27063">
      <w:pPr>
        <w:widowControl w:val="0"/>
        <w:spacing w:after="0" w:line="240" w:lineRule="auto"/>
        <w:rPr>
          <w:b/>
          <w:sz w:val="22"/>
          <w:szCs w:val="22"/>
          <w:u w:val="single"/>
        </w:rPr>
      </w:pPr>
    </w:p>
    <w:p w14:paraId="037DFF1C" w14:textId="77777777" w:rsidR="00E27063" w:rsidRDefault="00E27063" w:rsidP="00E27063">
      <w:pPr>
        <w:widowControl w:val="0"/>
        <w:spacing w:after="0" w:line="240" w:lineRule="auto"/>
        <w:rPr>
          <w:b/>
          <w:sz w:val="22"/>
          <w:szCs w:val="22"/>
          <w:u w:val="single"/>
        </w:rPr>
      </w:pPr>
    </w:p>
    <w:p w14:paraId="13B07F0F" w14:textId="77777777" w:rsidR="00E27063" w:rsidRDefault="00E27063" w:rsidP="00E27063">
      <w:pPr>
        <w:widowControl w:val="0"/>
        <w:spacing w:after="0" w:line="240" w:lineRule="auto"/>
        <w:rPr>
          <w:b/>
          <w:sz w:val="22"/>
          <w:szCs w:val="22"/>
        </w:rPr>
      </w:pPr>
      <w:r>
        <w:rPr>
          <w:b/>
          <w:sz w:val="22"/>
          <w:szCs w:val="22"/>
          <w:u w:val="single"/>
        </w:rPr>
        <w:t>FOR IMMEDIATE RELEASE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Media Contact:  </w:t>
      </w:r>
    </w:p>
    <w:p w14:paraId="75072A87" w14:textId="1CD9F5AD" w:rsidR="00E27063" w:rsidRDefault="00E27063" w:rsidP="00E27063">
      <w:pPr>
        <w:tabs>
          <w:tab w:val="left" w:pos="4680"/>
        </w:tabs>
        <w:spacing w:after="0" w:line="240" w:lineRule="auto"/>
        <w:rPr>
          <w:sz w:val="22"/>
          <w:szCs w:val="22"/>
        </w:rPr>
      </w:pPr>
      <w:r>
        <w:rPr>
          <w:sz w:val="22"/>
          <w:szCs w:val="22"/>
        </w:rPr>
        <w:t>(</w:t>
      </w:r>
      <w:r w:rsidR="0005764C">
        <w:rPr>
          <w:sz w:val="22"/>
          <w:szCs w:val="22"/>
        </w:rPr>
        <w:t>Tuesday</w:t>
      </w:r>
      <w:r w:rsidR="0097354B">
        <w:rPr>
          <w:sz w:val="22"/>
          <w:szCs w:val="22"/>
        </w:rPr>
        <w:t>,</w:t>
      </w:r>
      <w:r>
        <w:rPr>
          <w:sz w:val="22"/>
          <w:szCs w:val="22"/>
        </w:rPr>
        <w:t xml:space="preserve"> </w:t>
      </w:r>
      <w:r w:rsidR="0097354B">
        <w:rPr>
          <w:sz w:val="22"/>
          <w:szCs w:val="22"/>
        </w:rPr>
        <w:t>Ma</w:t>
      </w:r>
      <w:r w:rsidR="0005764C">
        <w:rPr>
          <w:sz w:val="22"/>
          <w:szCs w:val="22"/>
        </w:rPr>
        <w:t>y</w:t>
      </w:r>
      <w:r w:rsidR="0097354B">
        <w:rPr>
          <w:sz w:val="22"/>
          <w:szCs w:val="22"/>
        </w:rPr>
        <w:t xml:space="preserve"> </w:t>
      </w:r>
      <w:r w:rsidR="0005764C">
        <w:rPr>
          <w:sz w:val="22"/>
          <w:szCs w:val="22"/>
        </w:rPr>
        <w:t>12</w:t>
      </w:r>
      <w:r>
        <w:rPr>
          <w:sz w:val="22"/>
          <w:szCs w:val="22"/>
        </w:rPr>
        <w:t xml:space="preserve">, </w:t>
      </w:r>
      <w:r w:rsidR="0005764C">
        <w:rPr>
          <w:sz w:val="22"/>
          <w:szCs w:val="22"/>
        </w:rPr>
        <w:t>2</w:t>
      </w:r>
      <w:r>
        <w:rPr>
          <w:sz w:val="22"/>
          <w:szCs w:val="22"/>
        </w:rPr>
        <w:t>026)</w:t>
      </w:r>
      <w:r>
        <w:rPr>
          <w:sz w:val="22"/>
          <w:szCs w:val="22"/>
        </w:rPr>
        <w:tab/>
      </w:r>
      <w:r>
        <w:rPr>
          <w:sz w:val="22"/>
          <w:szCs w:val="22"/>
        </w:rPr>
        <w:tab/>
      </w:r>
      <w:r>
        <w:rPr>
          <w:sz w:val="22"/>
          <w:szCs w:val="22"/>
        </w:rPr>
        <w:tab/>
      </w:r>
      <w:r>
        <w:rPr>
          <w:sz w:val="22"/>
          <w:szCs w:val="22"/>
        </w:rPr>
        <w:tab/>
        <w:t>Randolph Pitzer</w:t>
      </w:r>
    </w:p>
    <w:p w14:paraId="2EF77335" w14:textId="77777777" w:rsidR="00E27063" w:rsidRDefault="00E27063" w:rsidP="00E27063">
      <w:pPr>
        <w:tabs>
          <w:tab w:val="left" w:pos="4680"/>
        </w:tabs>
        <w:spacing w:after="0" w:line="240" w:lineRule="auto"/>
        <w:rPr>
          <w:sz w:val="22"/>
          <w:szCs w:val="22"/>
        </w:rPr>
      </w:pPr>
      <w:r>
        <w:rPr>
          <w:sz w:val="22"/>
          <w:szCs w:val="22"/>
        </w:rPr>
        <w:tab/>
      </w:r>
      <w:r>
        <w:rPr>
          <w:sz w:val="22"/>
          <w:szCs w:val="22"/>
        </w:rPr>
        <w:tab/>
      </w:r>
      <w:r>
        <w:rPr>
          <w:sz w:val="22"/>
          <w:szCs w:val="22"/>
        </w:rPr>
        <w:tab/>
      </w:r>
      <w:r>
        <w:rPr>
          <w:sz w:val="22"/>
          <w:szCs w:val="22"/>
        </w:rPr>
        <w:tab/>
        <w:t xml:space="preserve">Pitzer Relations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hyperlink r:id="rId12" w:history="1">
        <w:r w:rsidRPr="00CA411F">
          <w:rPr>
            <w:rStyle w:val="Hyperlink"/>
            <w:sz w:val="22"/>
            <w:szCs w:val="22"/>
          </w:rPr>
          <w:t>rpitzer@pitzerrelations.com</w:t>
        </w:r>
      </w:hyperlink>
      <w:hyperlink r:id="rId13">
        <w:r>
          <w:rPr>
            <w:color w:val="0000FF"/>
            <w:sz w:val="22"/>
            <w:szCs w:val="22"/>
            <w:u w:val="single"/>
          </w:rPr>
          <w:br/>
        </w:r>
      </w:hyperlink>
      <w:r>
        <w:rPr>
          <w:sz w:val="22"/>
          <w:szCs w:val="22"/>
        </w:rPr>
        <w:t xml:space="preserve">                            </w:t>
      </w:r>
      <w:r>
        <w:rPr>
          <w:sz w:val="22"/>
          <w:szCs w:val="22"/>
        </w:rPr>
        <w:tab/>
      </w:r>
      <w:r>
        <w:rPr>
          <w:sz w:val="22"/>
          <w:szCs w:val="22"/>
        </w:rPr>
        <w:tab/>
      </w:r>
      <w:r>
        <w:rPr>
          <w:sz w:val="22"/>
          <w:szCs w:val="22"/>
        </w:rPr>
        <w:tab/>
      </w:r>
      <w:r>
        <w:rPr>
          <w:sz w:val="22"/>
          <w:szCs w:val="22"/>
        </w:rPr>
        <w:tab/>
        <w:t>630 210 1631</w:t>
      </w:r>
    </w:p>
    <w:p w14:paraId="660B7CF6" w14:textId="77777777" w:rsidR="00E27063" w:rsidRDefault="00E27063" w:rsidP="00E27063">
      <w:pPr>
        <w:tabs>
          <w:tab w:val="left" w:pos="4680"/>
        </w:tabs>
        <w:spacing w:after="0" w:line="240" w:lineRule="auto"/>
        <w:jc w:val="center"/>
        <w:rPr>
          <w:sz w:val="22"/>
          <w:szCs w:val="22"/>
        </w:rPr>
      </w:pPr>
    </w:p>
    <w:p w14:paraId="03A61B15" w14:textId="7EE67F1B" w:rsidR="00D34857" w:rsidRDefault="00D34857" w:rsidP="00D34857">
      <w:pPr>
        <w:spacing w:after="0" w:line="240" w:lineRule="auto"/>
        <w:jc w:val="center"/>
        <w:rPr>
          <w:rFonts w:eastAsia="Times New Roman" w:cs="Times New Roman"/>
          <w:b/>
          <w:bCs/>
          <w:kern w:val="0"/>
          <w:sz w:val="28"/>
          <w:szCs w:val="28"/>
          <w14:ligatures w14:val="none"/>
        </w:rPr>
      </w:pPr>
      <w:r w:rsidRPr="00D34857">
        <w:rPr>
          <w:rFonts w:eastAsia="Times New Roman" w:cs="Times New Roman"/>
          <w:b/>
          <w:bCs/>
          <w:kern w:val="0"/>
          <w:sz w:val="28"/>
          <w:szCs w:val="28"/>
          <w14:ligatures w14:val="none"/>
        </w:rPr>
        <w:t>Ken Chapman &amp; Associates</w:t>
      </w:r>
      <w:r w:rsidR="00C671B6">
        <w:rPr>
          <w:rFonts w:eastAsia="Times New Roman" w:cs="Times New Roman"/>
          <w:b/>
          <w:bCs/>
          <w:kern w:val="0"/>
          <w:sz w:val="28"/>
          <w:szCs w:val="28"/>
          <w14:ligatures w14:val="none"/>
        </w:rPr>
        <w:t>’</w:t>
      </w:r>
      <w:r w:rsidRPr="00D34857">
        <w:rPr>
          <w:rFonts w:eastAsia="Times New Roman" w:cs="Times New Roman"/>
          <w:b/>
          <w:bCs/>
          <w:kern w:val="0"/>
          <w:sz w:val="28"/>
          <w:szCs w:val="28"/>
          <w14:ligatures w14:val="none"/>
        </w:rPr>
        <w:t xml:space="preserve"> SafePath</w:t>
      </w:r>
      <w:r w:rsidR="00E94180">
        <w:rPr>
          <w:rFonts w:eastAsia="Times New Roman" w:cs="Times New Roman"/>
          <w:b/>
          <w:bCs/>
          <w:kern w:val="0"/>
          <w:sz w:val="28"/>
          <w:szCs w:val="28"/>
          <w14:ligatures w14:val="none"/>
        </w:rPr>
        <w:t xml:space="preserve"> Solutions</w:t>
      </w:r>
      <w:r w:rsidRPr="00D34857">
        <w:rPr>
          <w:rFonts w:eastAsia="Times New Roman" w:cs="Times New Roman"/>
          <w:b/>
          <w:bCs/>
          <w:kern w:val="0"/>
          <w:sz w:val="28"/>
          <w:szCs w:val="28"/>
          <w14:ligatures w14:val="none"/>
        </w:rPr>
        <w:t xml:space="preserve"> Strengthen</w:t>
      </w:r>
      <w:r w:rsidR="00F11D71">
        <w:rPr>
          <w:rFonts w:eastAsia="Times New Roman" w:cs="Times New Roman"/>
          <w:b/>
          <w:bCs/>
          <w:kern w:val="0"/>
          <w:sz w:val="28"/>
          <w:szCs w:val="28"/>
          <w14:ligatures w14:val="none"/>
        </w:rPr>
        <w:t>s</w:t>
      </w:r>
      <w:r w:rsidRPr="00D34857">
        <w:rPr>
          <w:rFonts w:eastAsia="Times New Roman" w:cs="Times New Roman"/>
          <w:b/>
          <w:bCs/>
          <w:kern w:val="0"/>
          <w:sz w:val="28"/>
          <w:szCs w:val="28"/>
          <w14:ligatures w14:val="none"/>
        </w:rPr>
        <w:t xml:space="preserve"> Leadership Accountability and Reduce</w:t>
      </w:r>
      <w:r w:rsidR="00F11D71">
        <w:rPr>
          <w:rFonts w:eastAsia="Times New Roman" w:cs="Times New Roman"/>
          <w:b/>
          <w:bCs/>
          <w:kern w:val="0"/>
          <w:sz w:val="28"/>
          <w:szCs w:val="28"/>
          <w14:ligatures w14:val="none"/>
        </w:rPr>
        <w:t>s</w:t>
      </w:r>
      <w:r w:rsidRPr="00D34857">
        <w:rPr>
          <w:rFonts w:eastAsia="Times New Roman" w:cs="Times New Roman"/>
          <w:b/>
          <w:bCs/>
          <w:kern w:val="0"/>
          <w:sz w:val="28"/>
          <w:szCs w:val="28"/>
          <w14:ligatures w14:val="none"/>
        </w:rPr>
        <w:t xml:space="preserve"> Organizational Risk</w:t>
      </w:r>
    </w:p>
    <w:p w14:paraId="74066204" w14:textId="77777777" w:rsidR="00D34857" w:rsidRPr="00D34857" w:rsidRDefault="00D34857" w:rsidP="00D34857">
      <w:pPr>
        <w:spacing w:after="0" w:line="240" w:lineRule="auto"/>
        <w:jc w:val="center"/>
        <w:rPr>
          <w:rFonts w:eastAsia="Times New Roman" w:cs="Times New Roman"/>
          <w:b/>
          <w:bCs/>
          <w:kern w:val="0"/>
          <w:sz w:val="28"/>
          <w:szCs w:val="28"/>
          <w14:ligatures w14:val="none"/>
        </w:rPr>
      </w:pPr>
    </w:p>
    <w:p w14:paraId="16699F44" w14:textId="13E44EBD" w:rsidR="00D34857" w:rsidRDefault="00D34857" w:rsidP="00D34857">
      <w:pPr>
        <w:spacing w:after="0" w:line="240" w:lineRule="auto"/>
        <w:jc w:val="center"/>
        <w:rPr>
          <w:rFonts w:eastAsia="Times New Roman" w:cs="Times New Roman"/>
          <w:i/>
          <w:iCs/>
          <w:kern w:val="0"/>
          <w14:ligatures w14:val="none"/>
        </w:rPr>
      </w:pPr>
      <w:r w:rsidRPr="00D34857">
        <w:rPr>
          <w:rFonts w:eastAsia="Times New Roman" w:cs="Times New Roman"/>
          <w:i/>
          <w:iCs/>
          <w:kern w:val="0"/>
          <w14:ligatures w14:val="none"/>
        </w:rPr>
        <w:t>Offering Applies The Leader’s Code Philosophy to Help Organizations Build Safer, More Accountable Workplace Cultures</w:t>
      </w:r>
    </w:p>
    <w:p w14:paraId="616BA2E0" w14:textId="77777777" w:rsidR="00D34857" w:rsidRPr="00D34857" w:rsidRDefault="00D34857" w:rsidP="00D34857">
      <w:pPr>
        <w:spacing w:after="0" w:line="240" w:lineRule="auto"/>
        <w:jc w:val="center"/>
        <w:rPr>
          <w:rFonts w:eastAsia="Times New Roman" w:cs="Times New Roman"/>
          <w:i/>
          <w:iCs/>
          <w:kern w:val="0"/>
          <w14:ligatures w14:val="none"/>
        </w:rPr>
      </w:pPr>
    </w:p>
    <w:p w14:paraId="6D0FB4BD" w14:textId="2CB40C04"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Tuscaloosa, AL —</w:t>
      </w:r>
      <w:r w:rsidR="0097354B">
        <w:rPr>
          <w:rFonts w:eastAsia="Times New Roman" w:cs="Times New Roman"/>
          <w:kern w:val="0"/>
          <w:sz w:val="22"/>
          <w:szCs w:val="22"/>
          <w14:ligatures w14:val="none"/>
        </w:rPr>
        <w:t xml:space="preserve"> Ma</w:t>
      </w:r>
      <w:r w:rsidR="00C417DD">
        <w:rPr>
          <w:rFonts w:eastAsia="Times New Roman" w:cs="Times New Roman"/>
          <w:kern w:val="0"/>
          <w:sz w:val="22"/>
          <w:szCs w:val="22"/>
          <w14:ligatures w14:val="none"/>
        </w:rPr>
        <w:t>y 12</w:t>
      </w:r>
      <w:r w:rsidRPr="00D34857">
        <w:rPr>
          <w:rFonts w:eastAsia="Times New Roman" w:cs="Times New Roman"/>
          <w:kern w:val="0"/>
          <w:sz w:val="22"/>
          <w:szCs w:val="22"/>
          <w14:ligatures w14:val="none"/>
        </w:rPr>
        <w:t>, 2026 — K</w:t>
      </w:r>
      <w:r w:rsidR="0097354B">
        <w:rPr>
          <w:rFonts w:eastAsia="Times New Roman" w:cs="Times New Roman"/>
          <w:kern w:val="0"/>
          <w:sz w:val="22"/>
          <w:szCs w:val="22"/>
          <w14:ligatures w14:val="none"/>
        </w:rPr>
        <w:t>e</w:t>
      </w:r>
      <w:r w:rsidRPr="00D34857">
        <w:rPr>
          <w:rFonts w:eastAsia="Times New Roman" w:cs="Times New Roman"/>
          <w:kern w:val="0"/>
          <w:sz w:val="22"/>
          <w:szCs w:val="22"/>
          <w14:ligatures w14:val="none"/>
        </w:rPr>
        <w:t>n Chapman &amp; Associates, Inc. (KC&amp;A), a strategic consulting and leadership development firm serving enterprise organizations, today announced</w:t>
      </w:r>
      <w:r w:rsidR="00E94180">
        <w:rPr>
          <w:rFonts w:eastAsia="Times New Roman" w:cs="Times New Roman"/>
          <w:kern w:val="0"/>
          <w:sz w:val="22"/>
          <w:szCs w:val="22"/>
          <w14:ligatures w14:val="none"/>
        </w:rPr>
        <w:t xml:space="preserve"> that its SafePath Solutions has gotten good traction with </w:t>
      </w:r>
      <w:r w:rsidR="00551D3D">
        <w:rPr>
          <w:rFonts w:eastAsia="Times New Roman" w:cs="Times New Roman"/>
          <w:kern w:val="0"/>
          <w:sz w:val="22"/>
          <w:szCs w:val="22"/>
          <w14:ligatures w14:val="none"/>
        </w:rPr>
        <w:t xml:space="preserve">several </w:t>
      </w:r>
      <w:r w:rsidR="00E94180">
        <w:rPr>
          <w:rFonts w:eastAsia="Times New Roman" w:cs="Times New Roman"/>
          <w:kern w:val="0"/>
          <w:sz w:val="22"/>
          <w:szCs w:val="22"/>
          <w14:ligatures w14:val="none"/>
        </w:rPr>
        <w:t>client</w:t>
      </w:r>
      <w:r w:rsidR="00551D3D">
        <w:rPr>
          <w:rFonts w:eastAsia="Times New Roman" w:cs="Times New Roman"/>
          <w:kern w:val="0"/>
          <w:sz w:val="22"/>
          <w:szCs w:val="22"/>
          <w14:ligatures w14:val="none"/>
        </w:rPr>
        <w:t xml:space="preserve"> deployments</w:t>
      </w:r>
      <w:r w:rsidR="00E94180">
        <w:rPr>
          <w:rFonts w:eastAsia="Times New Roman" w:cs="Times New Roman"/>
          <w:kern w:val="0"/>
          <w:sz w:val="22"/>
          <w:szCs w:val="22"/>
          <w14:ligatures w14:val="none"/>
        </w:rPr>
        <w:t xml:space="preserve">. The </w:t>
      </w:r>
      <w:r w:rsidRPr="00D34857">
        <w:rPr>
          <w:rFonts w:eastAsia="Times New Roman" w:cs="Times New Roman"/>
          <w:kern w:val="0"/>
          <w:sz w:val="22"/>
          <w:szCs w:val="22"/>
          <w14:ligatures w14:val="none"/>
        </w:rPr>
        <w:t>advisory solution designed to help organizations reduce workplace risk by strengthening leadership behavior, accountability and culture at every level</w:t>
      </w:r>
      <w:r w:rsidR="00E94180">
        <w:rPr>
          <w:rFonts w:eastAsia="Times New Roman" w:cs="Times New Roman"/>
          <w:kern w:val="0"/>
          <w:sz w:val="22"/>
          <w:szCs w:val="22"/>
          <w14:ligatures w14:val="none"/>
        </w:rPr>
        <w:t xml:space="preserve"> was introduced in 2023 and has become popular among businesses in several industries</w:t>
      </w:r>
      <w:r w:rsidRPr="00D34857">
        <w:rPr>
          <w:rFonts w:eastAsia="Times New Roman" w:cs="Times New Roman"/>
          <w:kern w:val="0"/>
          <w:sz w:val="22"/>
          <w:szCs w:val="22"/>
          <w14:ligatures w14:val="none"/>
        </w:rPr>
        <w:t>.</w:t>
      </w:r>
    </w:p>
    <w:p w14:paraId="1719884D" w14:textId="77777777" w:rsidR="001A0867" w:rsidRPr="00D34857" w:rsidRDefault="001A0867" w:rsidP="00D34857">
      <w:pPr>
        <w:spacing w:after="0" w:line="360" w:lineRule="auto"/>
        <w:rPr>
          <w:rFonts w:eastAsia="Times New Roman" w:cs="Times New Roman"/>
          <w:kern w:val="0"/>
          <w:sz w:val="22"/>
          <w:szCs w:val="22"/>
          <w14:ligatures w14:val="none"/>
        </w:rPr>
      </w:pPr>
    </w:p>
    <w:p w14:paraId="0E95A9FA" w14:textId="6EAF9CBF"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 xml:space="preserve">Rooted in </w:t>
      </w:r>
      <w:r w:rsidR="000F7EBC">
        <w:rPr>
          <w:rFonts w:eastAsia="Times New Roman" w:cs="Times New Roman"/>
          <w:kern w:val="0"/>
          <w:sz w:val="22"/>
          <w:szCs w:val="22"/>
          <w14:ligatures w14:val="none"/>
        </w:rPr>
        <w:t>KC&amp;A</w:t>
      </w:r>
      <w:r w:rsidR="005A0930">
        <w:rPr>
          <w:rFonts w:eastAsia="Times New Roman" w:cs="Times New Roman"/>
          <w:kern w:val="0"/>
          <w:sz w:val="22"/>
          <w:szCs w:val="22"/>
          <w14:ligatures w14:val="none"/>
        </w:rPr>
        <w:t xml:space="preserve">’s </w:t>
      </w:r>
      <w:r w:rsidRPr="00D34857">
        <w:rPr>
          <w:rFonts w:eastAsia="Times New Roman" w:cs="Times New Roman"/>
          <w:kern w:val="0"/>
          <w:sz w:val="22"/>
          <w:szCs w:val="22"/>
          <w14:ligatures w14:val="none"/>
        </w:rPr>
        <w:t xml:space="preserve">long-standing </w:t>
      </w:r>
      <w:r w:rsidRPr="00D34857">
        <w:rPr>
          <w:rFonts w:eastAsia="Times New Roman" w:cs="Times New Roman"/>
          <w:i/>
          <w:iCs/>
          <w:kern w:val="0"/>
          <w:sz w:val="22"/>
          <w:szCs w:val="22"/>
          <w14:ligatures w14:val="none"/>
        </w:rPr>
        <w:t>Leader’s Code</w:t>
      </w:r>
      <w:r w:rsidRPr="00D34857">
        <w:rPr>
          <w:rFonts w:eastAsia="Times New Roman" w:cs="Times New Roman"/>
          <w:kern w:val="0"/>
          <w:sz w:val="22"/>
          <w:szCs w:val="22"/>
          <w14:ligatures w14:val="none"/>
        </w:rPr>
        <w:t xml:space="preserve"> philosophy, SafePath</w:t>
      </w:r>
      <w:r w:rsidR="00E94180">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approaches workplace safety not as a compliance checklist, but as a leadership discipline</w:t>
      </w:r>
      <w:r w:rsidRPr="00412172">
        <w:rPr>
          <w:rFonts w:eastAsia="Times New Roman" w:cs="Times New Roman"/>
          <w:kern w:val="0"/>
          <w:sz w:val="22"/>
          <w:szCs w:val="22"/>
          <w14:ligatures w14:val="none"/>
        </w:rPr>
        <w:t>. The program is built on a foundational premise</w:t>
      </w:r>
      <w:r w:rsidR="009B7B22" w:rsidRPr="00412172">
        <w:rPr>
          <w:rFonts w:eastAsia="Times New Roman" w:cs="Times New Roman"/>
          <w:kern w:val="0"/>
          <w:sz w:val="22"/>
          <w:szCs w:val="22"/>
          <w14:ligatures w14:val="none"/>
        </w:rPr>
        <w:t xml:space="preserve"> that KC&amp;A has developed over the years</w:t>
      </w:r>
      <w:r w:rsidR="00902322" w:rsidRPr="00412172">
        <w:rPr>
          <w:rFonts w:eastAsia="Times New Roman" w:cs="Times New Roman"/>
          <w:kern w:val="0"/>
          <w:sz w:val="22"/>
          <w:szCs w:val="22"/>
          <w14:ligatures w14:val="none"/>
        </w:rPr>
        <w:t xml:space="preserve"> known as </w:t>
      </w:r>
      <w:r w:rsidR="00046596" w:rsidRPr="00412172">
        <w:rPr>
          <w:rFonts w:ascii="Segoe UI" w:hAnsi="Segoe UI" w:cs="Segoe UI"/>
          <w:i/>
          <w:iCs/>
          <w:color w:val="242424"/>
          <w:sz w:val="22"/>
          <w:szCs w:val="22"/>
          <w:shd w:val="clear" w:color="auto" w:fill="FFFFFF"/>
        </w:rPr>
        <w:t>Leading Safe Outcomes</w:t>
      </w:r>
      <w:r w:rsidRPr="00412172">
        <w:rPr>
          <w:rFonts w:eastAsia="Times New Roman" w:cs="Times New Roman"/>
          <w:kern w:val="0"/>
          <w:sz w:val="22"/>
          <w:szCs w:val="22"/>
          <w14:ligatures w14:val="none"/>
        </w:rPr>
        <w:t>: sustainable safety performance is the byproduct of consistent, self-managed leadership behavior that shapes how people think, act and make decisions under pressure.</w:t>
      </w:r>
    </w:p>
    <w:p w14:paraId="010EF736" w14:textId="77777777" w:rsidR="001A0867" w:rsidRPr="00D34857" w:rsidRDefault="001A0867" w:rsidP="00D34857">
      <w:pPr>
        <w:spacing w:after="0" w:line="360" w:lineRule="auto"/>
        <w:rPr>
          <w:rFonts w:eastAsia="Times New Roman" w:cs="Times New Roman"/>
          <w:kern w:val="0"/>
          <w:sz w:val="22"/>
          <w:szCs w:val="22"/>
          <w14:ligatures w14:val="none"/>
        </w:rPr>
      </w:pPr>
    </w:p>
    <w:p w14:paraId="1EA6A447" w14:textId="0203C08A"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While many organizations invest heavily in safety procedures and technical controls, research and field experience continue to show that incidents are often linked to human behavior, leadership inconsistency and unclear accountability. SafePath addresses these underlying drivers by equipping leaders to model the behaviors that create safe, disciplined</w:t>
      </w:r>
      <w:r w:rsidR="00563C9F">
        <w:rPr>
          <w:rFonts w:eastAsia="Times New Roman" w:cs="Times New Roman"/>
          <w:kern w:val="0"/>
          <w:sz w:val="22"/>
          <w:szCs w:val="22"/>
          <w14:ligatures w14:val="none"/>
        </w:rPr>
        <w:t xml:space="preserve"> and</w:t>
      </w:r>
      <w:r w:rsidRPr="00D34857">
        <w:rPr>
          <w:rFonts w:eastAsia="Times New Roman" w:cs="Times New Roman"/>
          <w:kern w:val="0"/>
          <w:sz w:val="22"/>
          <w:szCs w:val="22"/>
          <w14:ligatures w14:val="none"/>
        </w:rPr>
        <w:t xml:space="preserve"> high-trust environments.</w:t>
      </w:r>
    </w:p>
    <w:p w14:paraId="42E8B738" w14:textId="77777777" w:rsidR="00E94180" w:rsidRDefault="00E94180" w:rsidP="00D34857">
      <w:pPr>
        <w:spacing w:after="0" w:line="360" w:lineRule="auto"/>
        <w:rPr>
          <w:rFonts w:eastAsia="Times New Roman" w:cs="Times New Roman"/>
          <w:kern w:val="0"/>
          <w:sz w:val="22"/>
          <w:szCs w:val="22"/>
          <w14:ligatures w14:val="none"/>
        </w:rPr>
      </w:pPr>
    </w:p>
    <w:p w14:paraId="7959572D" w14:textId="77777777" w:rsidR="00E94180" w:rsidRDefault="00E94180" w:rsidP="00D34857">
      <w:pPr>
        <w:spacing w:after="0" w:line="360" w:lineRule="auto"/>
        <w:rPr>
          <w:rFonts w:eastAsia="Times New Roman" w:cs="Times New Roman"/>
          <w:kern w:val="0"/>
          <w:sz w:val="22"/>
          <w:szCs w:val="22"/>
          <w14:ligatures w14:val="none"/>
        </w:rPr>
      </w:pPr>
    </w:p>
    <w:p w14:paraId="6CC15D10" w14:textId="11A68E03" w:rsidR="00F44EF0" w:rsidRPr="006829ED" w:rsidRDefault="00F44EF0" w:rsidP="00F44EF0">
      <w:pPr>
        <w:pStyle w:val="xmsonormal"/>
        <w:shd w:val="clear" w:color="auto" w:fill="FFFFFF"/>
        <w:spacing w:before="0" w:beforeAutospacing="0" w:after="0" w:afterAutospacing="0" w:line="360" w:lineRule="auto"/>
        <w:rPr>
          <w:rFonts w:ascii="Aptos" w:hAnsi="Aptos"/>
          <w:color w:val="242424"/>
        </w:rPr>
      </w:pPr>
      <w:r w:rsidRPr="006829ED">
        <w:rPr>
          <w:rFonts w:ascii="Aptos" w:hAnsi="Aptos"/>
          <w:color w:val="242424"/>
        </w:rPr>
        <w:t>“SafePath gave us a common language and a strong sense of accountability,” said</w:t>
      </w:r>
      <w:r w:rsidR="00AE2E28">
        <w:rPr>
          <w:rFonts w:ascii="Aptos" w:hAnsi="Aptos"/>
          <w:color w:val="242424"/>
        </w:rPr>
        <w:t xml:space="preserve"> Kristi Yates,</w:t>
      </w:r>
      <w:r w:rsidRPr="006829ED">
        <w:rPr>
          <w:rFonts w:ascii="Aptos" w:hAnsi="Aptos"/>
          <w:color w:val="242424"/>
        </w:rPr>
        <w:t xml:space="preserve"> </w:t>
      </w:r>
      <w:r w:rsidR="00830927">
        <w:rPr>
          <w:rFonts w:ascii="Aptos" w:hAnsi="Aptos"/>
          <w:color w:val="242424"/>
        </w:rPr>
        <w:t>D</w:t>
      </w:r>
      <w:r w:rsidRPr="006829ED">
        <w:rPr>
          <w:rFonts w:ascii="Aptos" w:hAnsi="Aptos"/>
          <w:color w:val="242424"/>
        </w:rPr>
        <w:t>irector</w:t>
      </w:r>
      <w:r w:rsidR="00830927">
        <w:rPr>
          <w:rFonts w:ascii="Aptos" w:hAnsi="Aptos"/>
          <w:color w:val="242424"/>
        </w:rPr>
        <w:t xml:space="preserve"> of Safety</w:t>
      </w:r>
      <w:r w:rsidRPr="006829ED">
        <w:rPr>
          <w:rFonts w:ascii="Aptos" w:hAnsi="Aptos"/>
          <w:color w:val="242424"/>
        </w:rPr>
        <w:t xml:space="preserve"> for Lodge Castings. “Far more team members own their personal safety now.”</w:t>
      </w:r>
    </w:p>
    <w:p w14:paraId="205F9B89" w14:textId="77777777" w:rsidR="00AD195F" w:rsidRDefault="00F44EF0" w:rsidP="00F44EF0">
      <w:pPr>
        <w:pStyle w:val="xmsonormal"/>
        <w:shd w:val="clear" w:color="auto" w:fill="FFFFFF"/>
        <w:spacing w:before="0" w:beforeAutospacing="0" w:after="0" w:afterAutospacing="0" w:line="360" w:lineRule="auto"/>
        <w:rPr>
          <w:rFonts w:ascii="Aptos" w:hAnsi="Aptos"/>
          <w:color w:val="242424"/>
        </w:rPr>
      </w:pPr>
      <w:r w:rsidRPr="006829ED">
        <w:rPr>
          <w:rFonts w:ascii="Aptos" w:hAnsi="Aptos"/>
          <w:color w:val="242424"/>
        </w:rPr>
        <w:t> </w:t>
      </w:r>
    </w:p>
    <w:p w14:paraId="0D0E4542" w14:textId="706349C5" w:rsidR="00F44EF0" w:rsidRDefault="00F44EF0" w:rsidP="00F44EF0">
      <w:pPr>
        <w:pStyle w:val="xmsonormal"/>
        <w:shd w:val="clear" w:color="auto" w:fill="FFFFFF"/>
        <w:spacing w:before="0" w:beforeAutospacing="0" w:after="0" w:afterAutospacing="0" w:line="360" w:lineRule="auto"/>
        <w:rPr>
          <w:rFonts w:ascii="Aptos" w:hAnsi="Aptos"/>
          <w:color w:val="242424"/>
        </w:rPr>
      </w:pPr>
      <w:r w:rsidRPr="006829ED">
        <w:rPr>
          <w:rFonts w:ascii="Aptos" w:hAnsi="Aptos"/>
          <w:color w:val="242424"/>
        </w:rPr>
        <w:t>“I can’t say enough good things about what this has done for us,” said Rodney</w:t>
      </w:r>
      <w:r w:rsidR="00830927">
        <w:rPr>
          <w:rFonts w:ascii="Aptos" w:hAnsi="Aptos"/>
          <w:color w:val="242424"/>
        </w:rPr>
        <w:t xml:space="preserve"> Hol</w:t>
      </w:r>
      <w:r w:rsidR="004621FE">
        <w:rPr>
          <w:rFonts w:ascii="Aptos" w:hAnsi="Aptos"/>
          <w:color w:val="242424"/>
        </w:rPr>
        <w:t>mes</w:t>
      </w:r>
      <w:r w:rsidRPr="006829ED">
        <w:rPr>
          <w:rFonts w:ascii="Aptos" w:hAnsi="Aptos"/>
          <w:color w:val="242424"/>
        </w:rPr>
        <w:t xml:space="preserve">, </w:t>
      </w:r>
      <w:r w:rsidR="005173D7">
        <w:rPr>
          <w:rFonts w:ascii="Aptos" w:hAnsi="Aptos"/>
          <w:color w:val="242424"/>
        </w:rPr>
        <w:t xml:space="preserve">Executive Vice President </w:t>
      </w:r>
      <w:r w:rsidR="00AD195F">
        <w:rPr>
          <w:rFonts w:ascii="Aptos" w:hAnsi="Aptos"/>
          <w:color w:val="242424"/>
        </w:rPr>
        <w:t>at</w:t>
      </w:r>
      <w:r w:rsidRPr="006829ED">
        <w:rPr>
          <w:rFonts w:ascii="Aptos" w:hAnsi="Aptos"/>
          <w:color w:val="242424"/>
        </w:rPr>
        <w:t xml:space="preserve"> Birmingham Fastener. “We are a better organization in every way.”</w:t>
      </w:r>
    </w:p>
    <w:p w14:paraId="15E00054" w14:textId="77777777" w:rsidR="005E5EEC" w:rsidRPr="00D34857" w:rsidRDefault="005E5EEC" w:rsidP="00D34857">
      <w:pPr>
        <w:spacing w:after="0" w:line="360" w:lineRule="auto"/>
        <w:rPr>
          <w:rFonts w:eastAsia="Times New Roman" w:cs="Times New Roman"/>
          <w:kern w:val="0"/>
          <w:sz w:val="22"/>
          <w:szCs w:val="22"/>
          <w14:ligatures w14:val="none"/>
        </w:rPr>
      </w:pPr>
    </w:p>
    <w:p w14:paraId="79F90411" w14:textId="426B1E7A"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 xml:space="preserve">“Safety is not fundamentally a policy issue — it’s a leadership issue,” said Dr. Chapman, founder and CEO of KC&amp;A and author of </w:t>
      </w:r>
      <w:r w:rsidRPr="00D34857">
        <w:rPr>
          <w:rFonts w:eastAsia="Times New Roman" w:cs="Times New Roman"/>
          <w:i/>
          <w:iCs/>
          <w:kern w:val="0"/>
          <w:sz w:val="22"/>
          <w:szCs w:val="22"/>
          <w14:ligatures w14:val="none"/>
        </w:rPr>
        <w:t>The Leader’s Code</w:t>
      </w:r>
      <w:r w:rsidRPr="00D34857">
        <w:rPr>
          <w:rFonts w:eastAsia="Times New Roman" w:cs="Times New Roman"/>
          <w:kern w:val="0"/>
          <w:sz w:val="22"/>
          <w:szCs w:val="22"/>
          <w14:ligatures w14:val="none"/>
        </w:rPr>
        <w:t>. “Organizations can have the best systems in the world, but if leaders are not consistently modeling accountability, clarity and self-management, those systems break down. SafePath applies the principles of The Leader’s Code to safety performance, beginning with the leader.”</w:t>
      </w:r>
    </w:p>
    <w:p w14:paraId="372C0372" w14:textId="77777777" w:rsidR="001A0867" w:rsidRPr="00D34857" w:rsidRDefault="001A0867" w:rsidP="00D34857">
      <w:pPr>
        <w:spacing w:after="0" w:line="360" w:lineRule="auto"/>
        <w:rPr>
          <w:rFonts w:eastAsia="Times New Roman" w:cs="Times New Roman"/>
          <w:kern w:val="0"/>
          <w:sz w:val="22"/>
          <w:szCs w:val="22"/>
          <w14:ligatures w14:val="none"/>
        </w:rPr>
      </w:pPr>
    </w:p>
    <w:p w14:paraId="611DFCEE" w14:textId="1986385A" w:rsidR="00D34857" w:rsidRP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The Leader’s Code philosophy emphasizes two core principles: leaders must first lead themselves, and effective leaders create conditions that enable others to do the same. SafePath</w:t>
      </w:r>
      <w:r w:rsidR="00AB35FD">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translates those principles into operational environments where safety, quality and productivity are tightly interconnected.</w:t>
      </w:r>
    </w:p>
    <w:p w14:paraId="567D20EF" w14:textId="2B02AA58" w:rsidR="00D34857" w:rsidRP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Rather than replacing existing safety programs, SafePath</w:t>
      </w:r>
      <w:r w:rsidR="00AB35FD">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strengthens them by focusing on:</w:t>
      </w:r>
    </w:p>
    <w:p w14:paraId="19654EF0" w14:textId="4612DA4C" w:rsidR="00D34857" w:rsidRPr="00D34857" w:rsidRDefault="00D34857" w:rsidP="001A0867">
      <w:pPr>
        <w:numPr>
          <w:ilvl w:val="0"/>
          <w:numId w:val="1"/>
        </w:numPr>
        <w:spacing w:after="0" w:line="24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Leadership Self-Management — Developing behavioral consistency under pressure</w:t>
      </w:r>
    </w:p>
    <w:p w14:paraId="5E92060E" w14:textId="5C4D6BA0" w:rsidR="00D34857" w:rsidRPr="00D34857" w:rsidRDefault="00D34857" w:rsidP="001A0867">
      <w:pPr>
        <w:numPr>
          <w:ilvl w:val="0"/>
          <w:numId w:val="1"/>
        </w:numPr>
        <w:spacing w:after="0" w:line="24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Clear Role Accountability — Aligning responsibility and authority at every level</w:t>
      </w:r>
    </w:p>
    <w:p w14:paraId="22FF421F" w14:textId="2126C70C" w:rsidR="00D34857" w:rsidRPr="00D34857" w:rsidRDefault="00D34857" w:rsidP="001A0867">
      <w:pPr>
        <w:numPr>
          <w:ilvl w:val="0"/>
          <w:numId w:val="1"/>
        </w:numPr>
        <w:spacing w:after="0" w:line="24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Behavior-Based Risk Reduction — Addressing the human factors that contribute to incidents</w:t>
      </w:r>
    </w:p>
    <w:p w14:paraId="35985C7B" w14:textId="67AEDCBE" w:rsidR="00D34857" w:rsidRPr="00D34857" w:rsidRDefault="00D34857" w:rsidP="001A0867">
      <w:pPr>
        <w:numPr>
          <w:ilvl w:val="0"/>
          <w:numId w:val="1"/>
        </w:numPr>
        <w:spacing w:after="0" w:line="24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Supervisor Capability Development — Equipping frontline leaders to reinforce safe practices daily</w:t>
      </w:r>
    </w:p>
    <w:p w14:paraId="31209D85" w14:textId="4138A8C4" w:rsidR="00D34857" w:rsidRDefault="00D34857" w:rsidP="001A0867">
      <w:pPr>
        <w:numPr>
          <w:ilvl w:val="0"/>
          <w:numId w:val="1"/>
        </w:numPr>
        <w:spacing w:after="0" w:line="24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Culture Alignment — Ensuring safety expectations are embedded in leadership behavior, not isolated in policy manual</w:t>
      </w:r>
    </w:p>
    <w:p w14:paraId="7840F75A" w14:textId="77777777" w:rsidR="001A0867" w:rsidRPr="00D34857" w:rsidRDefault="001A0867" w:rsidP="001A0867">
      <w:pPr>
        <w:spacing w:after="0" w:line="240" w:lineRule="auto"/>
        <w:rPr>
          <w:rFonts w:eastAsia="Times New Roman" w:cs="Times New Roman"/>
          <w:kern w:val="0"/>
          <w:sz w:val="22"/>
          <w:szCs w:val="22"/>
          <w14:ligatures w14:val="none"/>
        </w:rPr>
      </w:pPr>
    </w:p>
    <w:p w14:paraId="4B47D20E" w14:textId="67E6A861"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In high-demand operational environments — including manufacturing, distribution, logistics and heavy industry — inconsistent leadership behaviors can unintentionally signal that production pressure outweighs safety discipline. SafePath</w:t>
      </w:r>
      <w:r w:rsidR="002206AD">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works directly with executive teams and operational leaders to eliminate those mixed messages by aligning leadership behavior with stated safety values.</w:t>
      </w:r>
    </w:p>
    <w:p w14:paraId="0DC9B656" w14:textId="77777777" w:rsidR="001A0867" w:rsidRPr="00D34857" w:rsidRDefault="001A0867" w:rsidP="00D34857">
      <w:pPr>
        <w:spacing w:after="0" w:line="360" w:lineRule="auto"/>
        <w:rPr>
          <w:rFonts w:eastAsia="Times New Roman" w:cs="Times New Roman"/>
          <w:kern w:val="0"/>
          <w:sz w:val="22"/>
          <w:szCs w:val="22"/>
          <w14:ligatures w14:val="none"/>
        </w:rPr>
      </w:pPr>
    </w:p>
    <w:p w14:paraId="1D523BA7" w14:textId="77777777"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“Incidents rarely occur because people don’t know the rules,” Dr. Chapman added. “They occur when leadership behavior unintentionally creates permission to take shortcuts. SafePath helps leaders understand the signals they send every day — through their tone, decisions and follow-through — and how those signals shape risk.”</w:t>
      </w:r>
    </w:p>
    <w:p w14:paraId="4BBD22C1" w14:textId="77777777" w:rsidR="001A0867" w:rsidRPr="00D34857" w:rsidRDefault="001A0867" w:rsidP="00D34857">
      <w:pPr>
        <w:spacing w:after="0" w:line="360" w:lineRule="auto"/>
        <w:rPr>
          <w:rFonts w:eastAsia="Times New Roman" w:cs="Times New Roman"/>
          <w:kern w:val="0"/>
          <w:sz w:val="22"/>
          <w:szCs w:val="22"/>
          <w14:ligatures w14:val="none"/>
        </w:rPr>
      </w:pPr>
    </w:p>
    <w:p w14:paraId="76C743F7" w14:textId="5706B296"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lastRenderedPageBreak/>
        <w:t>As regulatory expectations rise and workforce complexity increases, organizations are seeking proactive approaches that reduce risk exposure while strengthening performance. By integrating leadership development with safety strategy, SafePath</w:t>
      </w:r>
      <w:r w:rsidR="00D936A4">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positions safety as a core business discipline rather than a standalone compliance function.</w:t>
      </w:r>
    </w:p>
    <w:p w14:paraId="6D5544C5" w14:textId="77777777" w:rsidR="00000F50" w:rsidRDefault="00000F50" w:rsidP="00D34857">
      <w:pPr>
        <w:spacing w:after="0" w:line="360" w:lineRule="auto"/>
        <w:rPr>
          <w:rFonts w:eastAsia="Times New Roman" w:cs="Times New Roman"/>
          <w:kern w:val="0"/>
          <w:sz w:val="22"/>
          <w:szCs w:val="22"/>
          <w14:ligatures w14:val="none"/>
        </w:rPr>
      </w:pPr>
    </w:p>
    <w:p w14:paraId="558753D0" w14:textId="46F7E758" w:rsid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“Strong people systems are strong safety systems,”</w:t>
      </w:r>
      <w:r w:rsidR="0002464E">
        <w:rPr>
          <w:rFonts w:eastAsia="Times New Roman" w:cs="Times New Roman"/>
          <w:kern w:val="0"/>
          <w:sz w:val="22"/>
          <w:szCs w:val="22"/>
          <w14:ligatures w14:val="none"/>
        </w:rPr>
        <w:t xml:space="preserve"> Dr.</w:t>
      </w:r>
      <w:r w:rsidRPr="00D34857">
        <w:rPr>
          <w:rFonts w:eastAsia="Times New Roman" w:cs="Times New Roman"/>
          <w:kern w:val="0"/>
          <w:sz w:val="22"/>
          <w:szCs w:val="22"/>
          <w14:ligatures w14:val="none"/>
        </w:rPr>
        <w:t xml:space="preserve"> Chapman said. “When leaders practice self-discipline, clarity and accountability, safety performance improves naturally. SafePath</w:t>
      </w:r>
      <w:r w:rsidR="00D936A4">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is about creating that disciplined pathway.”</w:t>
      </w:r>
    </w:p>
    <w:p w14:paraId="4702B407" w14:textId="77777777" w:rsidR="001A0867" w:rsidRPr="00D34857" w:rsidRDefault="001A0867" w:rsidP="00D34857">
      <w:pPr>
        <w:spacing w:after="0" w:line="360" w:lineRule="auto"/>
        <w:rPr>
          <w:rFonts w:eastAsia="Times New Roman" w:cs="Times New Roman"/>
          <w:kern w:val="0"/>
          <w:sz w:val="22"/>
          <w:szCs w:val="22"/>
          <w14:ligatures w14:val="none"/>
        </w:rPr>
      </w:pPr>
    </w:p>
    <w:p w14:paraId="026D19EB" w14:textId="4FF5385F" w:rsidR="00D34857" w:rsidRPr="00D34857" w:rsidRDefault="00D34857" w:rsidP="00D34857">
      <w:pPr>
        <w:spacing w:after="0" w:line="360" w:lineRule="auto"/>
        <w:rPr>
          <w:rFonts w:eastAsia="Times New Roman" w:cs="Times New Roman"/>
          <w:kern w:val="0"/>
          <w:sz w:val="22"/>
          <w:szCs w:val="22"/>
          <w14:ligatures w14:val="none"/>
        </w:rPr>
      </w:pPr>
      <w:r w:rsidRPr="00D34857">
        <w:rPr>
          <w:rFonts w:eastAsia="Times New Roman" w:cs="Times New Roman"/>
          <w:kern w:val="0"/>
          <w:sz w:val="22"/>
          <w:szCs w:val="22"/>
          <w14:ligatures w14:val="none"/>
        </w:rPr>
        <w:t>SafePath</w:t>
      </w:r>
      <w:r w:rsidR="00D936A4">
        <w:rPr>
          <w:rFonts w:eastAsia="Times New Roman" w:cs="Times New Roman"/>
          <w:kern w:val="0"/>
          <w:sz w:val="22"/>
          <w:szCs w:val="22"/>
          <w14:ligatures w14:val="none"/>
        </w:rPr>
        <w:t xml:space="preserve"> Solutions</w:t>
      </w:r>
      <w:r w:rsidRPr="00D34857">
        <w:rPr>
          <w:rFonts w:eastAsia="Times New Roman" w:cs="Times New Roman"/>
          <w:kern w:val="0"/>
          <w:sz w:val="22"/>
          <w:szCs w:val="22"/>
          <w14:ligatures w14:val="none"/>
        </w:rPr>
        <w:t xml:space="preserve"> is available to enterprise organizations seeking to strengthen leadership effectiveness, reduce operational risk, and build workplace cultures grounded in trust, communication and accountability.</w:t>
      </w:r>
      <w:r w:rsidR="00CE0459">
        <w:rPr>
          <w:rFonts w:eastAsia="Times New Roman" w:cs="Times New Roman"/>
          <w:kern w:val="0"/>
          <w:sz w:val="22"/>
          <w:szCs w:val="22"/>
          <w14:ligatures w14:val="none"/>
        </w:rPr>
        <w:t xml:space="preserve"> </w:t>
      </w:r>
      <w:r w:rsidR="00971472">
        <w:rPr>
          <w:rFonts w:eastAsia="Times New Roman" w:cs="Times New Roman"/>
          <w:kern w:val="0"/>
          <w:sz w:val="22"/>
          <w:szCs w:val="22"/>
          <w14:ligatures w14:val="none"/>
        </w:rPr>
        <w:t xml:space="preserve">Also, KC&amp;A has published a book on the topic – </w:t>
      </w:r>
      <w:hyperlink r:id="rId14" w:history="1">
        <w:r w:rsidR="00971472" w:rsidRPr="004C5481">
          <w:rPr>
            <w:rStyle w:val="Hyperlink"/>
            <w:rFonts w:eastAsia="Times New Roman" w:cs="Times New Roman"/>
            <w:i/>
            <w:iCs/>
            <w:kern w:val="0"/>
            <w:sz w:val="22"/>
            <w:szCs w:val="22"/>
            <w14:ligatures w14:val="none"/>
          </w:rPr>
          <w:t>Safety Beyond the Numbers</w:t>
        </w:r>
      </w:hyperlink>
      <w:r w:rsidR="00366463" w:rsidRPr="00971472">
        <w:rPr>
          <w:rFonts w:eastAsia="Times New Roman" w:cs="Times New Roman"/>
          <w:i/>
          <w:iCs/>
          <w:kern w:val="0"/>
          <w:sz w:val="22"/>
          <w:szCs w:val="22"/>
          <w14:ligatures w14:val="none"/>
        </w:rPr>
        <w:t>.</w:t>
      </w:r>
      <w:r w:rsidR="00366463">
        <w:rPr>
          <w:rFonts w:eastAsia="Times New Roman" w:cs="Times New Roman"/>
          <w:kern w:val="0"/>
          <w:sz w:val="22"/>
          <w:szCs w:val="22"/>
          <w14:ligatures w14:val="none"/>
        </w:rPr>
        <w:t xml:space="preserve"> </w:t>
      </w:r>
      <w:r w:rsidRPr="00D34857">
        <w:rPr>
          <w:rFonts w:eastAsia="Times New Roman" w:cs="Times New Roman"/>
          <w:kern w:val="0"/>
          <w:sz w:val="22"/>
          <w:szCs w:val="22"/>
          <w14:ligatures w14:val="none"/>
        </w:rPr>
        <w:t xml:space="preserve">Learn more at </w:t>
      </w:r>
      <w:hyperlink r:id="rId15" w:history="1">
        <w:r w:rsidRPr="00D34857">
          <w:rPr>
            <w:rStyle w:val="Hyperlink"/>
            <w:rFonts w:eastAsia="Times New Roman" w:cs="Times New Roman"/>
            <w:kern w:val="0"/>
            <w:sz w:val="22"/>
            <w:szCs w:val="22"/>
            <w14:ligatures w14:val="none"/>
          </w:rPr>
          <w:t>https://www.leaderscode.com/</w:t>
        </w:r>
      </w:hyperlink>
      <w:r w:rsidRPr="00D34857">
        <w:rPr>
          <w:rFonts w:eastAsia="Times New Roman" w:cs="Times New Roman"/>
          <w:kern w:val="0"/>
          <w:sz w:val="22"/>
          <w:szCs w:val="22"/>
          <w14:ligatures w14:val="none"/>
        </w:rPr>
        <w:t>.</w:t>
      </w:r>
    </w:p>
    <w:p w14:paraId="3AE698FC" w14:textId="77777777" w:rsidR="00E27063" w:rsidRDefault="00E27063" w:rsidP="0071349A">
      <w:pPr>
        <w:spacing w:after="0" w:line="360" w:lineRule="auto"/>
        <w:rPr>
          <w:rFonts w:eastAsia="Times New Roman" w:cs="Times New Roman"/>
          <w:kern w:val="0"/>
          <w:sz w:val="22"/>
          <w:szCs w:val="22"/>
          <w14:ligatures w14:val="none"/>
        </w:rPr>
      </w:pPr>
    </w:p>
    <w:p w14:paraId="3B87DE14" w14:textId="77777777" w:rsidR="00E27063" w:rsidRDefault="00E27063" w:rsidP="0071349A">
      <w:pPr>
        <w:widowControl w:val="0"/>
        <w:spacing w:after="0" w:line="360" w:lineRule="auto"/>
        <w:rPr>
          <w:sz w:val="22"/>
          <w:szCs w:val="22"/>
        </w:rPr>
      </w:pPr>
      <w:r w:rsidRPr="00964B7D">
        <w:rPr>
          <w:b/>
          <w:bCs/>
          <w:sz w:val="22"/>
          <w:szCs w:val="22"/>
        </w:rPr>
        <w:t>About Ken Chapman &amp; Associates, Inc</w:t>
      </w:r>
      <w:r>
        <w:rPr>
          <w:sz w:val="22"/>
          <w:szCs w:val="22"/>
        </w:rPr>
        <w:t>.</w:t>
      </w:r>
    </w:p>
    <w:p w14:paraId="665F79A2" w14:textId="77777777" w:rsidR="00E27063" w:rsidRPr="009B62B6" w:rsidRDefault="00E27063" w:rsidP="0071349A">
      <w:pPr>
        <w:widowControl w:val="0"/>
        <w:spacing w:after="0" w:line="360" w:lineRule="auto"/>
        <w:rPr>
          <w:sz w:val="22"/>
          <w:szCs w:val="22"/>
        </w:rPr>
      </w:pPr>
      <w:r w:rsidRPr="009B62B6">
        <w:rPr>
          <w:sz w:val="22"/>
          <w:szCs w:val="22"/>
        </w:rPr>
        <w:t xml:space="preserve">Ken Chapman &amp; Associates, Inc. is a strategic consulting and leadership development firm serving enterprise organizations worldwide. KC&amp;A partners with executive teams to strengthen people systems, develop effective leaders, and build workplace cultures grounded in trust, communication, and accountability. With deep expertise in workforce strategy, organizational design, and leadership development, the firm helps organizations reduce risk, improve performance, and align culture and talent with business strategy to deliver measurable impact for People, Profit, and More. Learn more </w:t>
      </w:r>
      <w:hyperlink r:id="rId16" w:history="1">
        <w:r w:rsidRPr="009B62B6">
          <w:rPr>
            <w:rStyle w:val="Hyperlink"/>
            <w:sz w:val="22"/>
            <w:szCs w:val="22"/>
          </w:rPr>
          <w:t>here</w:t>
        </w:r>
      </w:hyperlink>
      <w:r w:rsidRPr="009B62B6">
        <w:rPr>
          <w:sz w:val="22"/>
          <w:szCs w:val="22"/>
        </w:rPr>
        <w:t>.</w:t>
      </w:r>
    </w:p>
    <w:p w14:paraId="77CA29EB" w14:textId="77777777" w:rsidR="00E27063" w:rsidRPr="005D6234" w:rsidRDefault="00E27063" w:rsidP="0071349A">
      <w:pPr>
        <w:widowControl w:val="0"/>
        <w:spacing w:after="0" w:line="360" w:lineRule="auto"/>
        <w:rPr>
          <w:sz w:val="22"/>
          <w:szCs w:val="22"/>
        </w:rPr>
      </w:pPr>
    </w:p>
    <w:p w14:paraId="75B36994" w14:textId="77777777" w:rsidR="00E90C6F" w:rsidRDefault="00E90C6F" w:rsidP="0071349A">
      <w:pPr>
        <w:spacing w:after="0" w:line="360" w:lineRule="auto"/>
      </w:pPr>
    </w:p>
    <w:sectPr w:rsidR="00E90C6F" w:rsidSect="00E27063">
      <w:footerReference w:type="defaul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F738" w14:textId="77777777" w:rsidR="002327B6" w:rsidRDefault="002327B6">
      <w:pPr>
        <w:spacing w:after="0" w:line="240" w:lineRule="auto"/>
      </w:pPr>
      <w:r>
        <w:separator/>
      </w:r>
    </w:p>
  </w:endnote>
  <w:endnote w:type="continuationSeparator" w:id="0">
    <w:p w14:paraId="22F5ACEF" w14:textId="77777777" w:rsidR="002327B6" w:rsidRDefault="00232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4267"/>
      <w:docPartObj>
        <w:docPartGallery w:val="Page Numbers (Bottom of Page)"/>
        <w:docPartUnique/>
      </w:docPartObj>
    </w:sdtPr>
    <w:sdtEndPr>
      <w:rPr>
        <w:noProof/>
      </w:rPr>
    </w:sdtEndPr>
    <w:sdtContent>
      <w:p w14:paraId="357186CE" w14:textId="77777777" w:rsidR="00E27063" w:rsidRDefault="00E270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4D60D4" w14:textId="77777777" w:rsidR="00E27063" w:rsidRDefault="00E27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EDC6" w14:textId="77777777" w:rsidR="002327B6" w:rsidRDefault="002327B6">
      <w:pPr>
        <w:spacing w:after="0" w:line="240" w:lineRule="auto"/>
      </w:pPr>
      <w:r>
        <w:separator/>
      </w:r>
    </w:p>
  </w:footnote>
  <w:footnote w:type="continuationSeparator" w:id="0">
    <w:p w14:paraId="011B6B57" w14:textId="77777777" w:rsidR="002327B6" w:rsidRDefault="00232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50369"/>
    <w:multiLevelType w:val="multilevel"/>
    <w:tmpl w:val="161CA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760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63"/>
    <w:rsid w:val="00000F50"/>
    <w:rsid w:val="0002464E"/>
    <w:rsid w:val="00046596"/>
    <w:rsid w:val="0005764C"/>
    <w:rsid w:val="000A7C30"/>
    <w:rsid w:val="000B1B7D"/>
    <w:rsid w:val="000B4598"/>
    <w:rsid w:val="000B7C98"/>
    <w:rsid w:val="000E3B49"/>
    <w:rsid w:val="000E5826"/>
    <w:rsid w:val="000F0390"/>
    <w:rsid w:val="000F7EBC"/>
    <w:rsid w:val="001012EE"/>
    <w:rsid w:val="0013089D"/>
    <w:rsid w:val="001409FE"/>
    <w:rsid w:val="00164D69"/>
    <w:rsid w:val="00176B61"/>
    <w:rsid w:val="001A0867"/>
    <w:rsid w:val="001B1B3E"/>
    <w:rsid w:val="001C5C2C"/>
    <w:rsid w:val="002206AD"/>
    <w:rsid w:val="002327B6"/>
    <w:rsid w:val="002C069B"/>
    <w:rsid w:val="002F63DA"/>
    <w:rsid w:val="00342DC8"/>
    <w:rsid w:val="00350909"/>
    <w:rsid w:val="00366463"/>
    <w:rsid w:val="003948EC"/>
    <w:rsid w:val="003B2878"/>
    <w:rsid w:val="003B474A"/>
    <w:rsid w:val="003E0750"/>
    <w:rsid w:val="00412172"/>
    <w:rsid w:val="00412C5A"/>
    <w:rsid w:val="00415C29"/>
    <w:rsid w:val="004200C2"/>
    <w:rsid w:val="0043530D"/>
    <w:rsid w:val="00444E16"/>
    <w:rsid w:val="00452C7E"/>
    <w:rsid w:val="004621FE"/>
    <w:rsid w:val="004A2FA0"/>
    <w:rsid w:val="004C5481"/>
    <w:rsid w:val="005173D7"/>
    <w:rsid w:val="00551D3D"/>
    <w:rsid w:val="00555C1A"/>
    <w:rsid w:val="00563C9F"/>
    <w:rsid w:val="00571BF0"/>
    <w:rsid w:val="0059083C"/>
    <w:rsid w:val="005A0930"/>
    <w:rsid w:val="005D7F16"/>
    <w:rsid w:val="005E5EEC"/>
    <w:rsid w:val="00636C0F"/>
    <w:rsid w:val="006829ED"/>
    <w:rsid w:val="006E0B8E"/>
    <w:rsid w:val="0071349A"/>
    <w:rsid w:val="00726481"/>
    <w:rsid w:val="007963DE"/>
    <w:rsid w:val="007B3672"/>
    <w:rsid w:val="007C06B1"/>
    <w:rsid w:val="00830927"/>
    <w:rsid w:val="00837998"/>
    <w:rsid w:val="00873072"/>
    <w:rsid w:val="008868B8"/>
    <w:rsid w:val="008A041A"/>
    <w:rsid w:val="008D18EE"/>
    <w:rsid w:val="00902322"/>
    <w:rsid w:val="0090476D"/>
    <w:rsid w:val="00965F5B"/>
    <w:rsid w:val="00971472"/>
    <w:rsid w:val="0097354B"/>
    <w:rsid w:val="009B0A1C"/>
    <w:rsid w:val="009B7B22"/>
    <w:rsid w:val="00A66F09"/>
    <w:rsid w:val="00A764F6"/>
    <w:rsid w:val="00A95697"/>
    <w:rsid w:val="00AB151B"/>
    <w:rsid w:val="00AB35FD"/>
    <w:rsid w:val="00AD195F"/>
    <w:rsid w:val="00AE2E28"/>
    <w:rsid w:val="00AE541E"/>
    <w:rsid w:val="00B21DC4"/>
    <w:rsid w:val="00BF2B2F"/>
    <w:rsid w:val="00C07A3B"/>
    <w:rsid w:val="00C417DD"/>
    <w:rsid w:val="00C671B6"/>
    <w:rsid w:val="00C84CDA"/>
    <w:rsid w:val="00CC67FB"/>
    <w:rsid w:val="00CE0459"/>
    <w:rsid w:val="00CF6D26"/>
    <w:rsid w:val="00D176E7"/>
    <w:rsid w:val="00D34224"/>
    <w:rsid w:val="00D34857"/>
    <w:rsid w:val="00D37B5E"/>
    <w:rsid w:val="00D45759"/>
    <w:rsid w:val="00D936A4"/>
    <w:rsid w:val="00D96048"/>
    <w:rsid w:val="00DF34C5"/>
    <w:rsid w:val="00E1620A"/>
    <w:rsid w:val="00E27063"/>
    <w:rsid w:val="00E82543"/>
    <w:rsid w:val="00E8584E"/>
    <w:rsid w:val="00E90C6F"/>
    <w:rsid w:val="00E94180"/>
    <w:rsid w:val="00EA07DB"/>
    <w:rsid w:val="00ED6BB2"/>
    <w:rsid w:val="00F11D71"/>
    <w:rsid w:val="00F30E6F"/>
    <w:rsid w:val="00F44EF0"/>
    <w:rsid w:val="00F758A7"/>
    <w:rsid w:val="00F7695A"/>
    <w:rsid w:val="00FB4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A9E3"/>
  <w15:chartTrackingRefBased/>
  <w15:docId w15:val="{014D1994-EABB-4C3D-8A60-310CBAE7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063"/>
  </w:style>
  <w:style w:type="paragraph" w:styleId="Heading1">
    <w:name w:val="heading 1"/>
    <w:basedOn w:val="Normal"/>
    <w:next w:val="Normal"/>
    <w:link w:val="Heading1Char"/>
    <w:uiPriority w:val="9"/>
    <w:qFormat/>
    <w:rsid w:val="00E27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063"/>
    <w:rPr>
      <w:rFonts w:eastAsiaTheme="majorEastAsia" w:cstheme="majorBidi"/>
      <w:color w:val="272727" w:themeColor="text1" w:themeTint="D8"/>
    </w:rPr>
  </w:style>
  <w:style w:type="paragraph" w:styleId="Title">
    <w:name w:val="Title"/>
    <w:basedOn w:val="Normal"/>
    <w:next w:val="Normal"/>
    <w:link w:val="TitleChar"/>
    <w:uiPriority w:val="10"/>
    <w:qFormat/>
    <w:rsid w:val="00E2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063"/>
    <w:pPr>
      <w:spacing w:before="160"/>
      <w:jc w:val="center"/>
    </w:pPr>
    <w:rPr>
      <w:i/>
      <w:iCs/>
      <w:color w:val="404040" w:themeColor="text1" w:themeTint="BF"/>
    </w:rPr>
  </w:style>
  <w:style w:type="character" w:customStyle="1" w:styleId="QuoteChar">
    <w:name w:val="Quote Char"/>
    <w:basedOn w:val="DefaultParagraphFont"/>
    <w:link w:val="Quote"/>
    <w:uiPriority w:val="29"/>
    <w:rsid w:val="00E27063"/>
    <w:rPr>
      <w:i/>
      <w:iCs/>
      <w:color w:val="404040" w:themeColor="text1" w:themeTint="BF"/>
    </w:rPr>
  </w:style>
  <w:style w:type="paragraph" w:styleId="ListParagraph">
    <w:name w:val="List Paragraph"/>
    <w:basedOn w:val="Normal"/>
    <w:uiPriority w:val="34"/>
    <w:qFormat/>
    <w:rsid w:val="00E27063"/>
    <w:pPr>
      <w:ind w:left="720"/>
      <w:contextualSpacing/>
    </w:pPr>
  </w:style>
  <w:style w:type="character" w:styleId="IntenseEmphasis">
    <w:name w:val="Intense Emphasis"/>
    <w:basedOn w:val="DefaultParagraphFont"/>
    <w:uiPriority w:val="21"/>
    <w:qFormat/>
    <w:rsid w:val="00E27063"/>
    <w:rPr>
      <w:i/>
      <w:iCs/>
      <w:color w:val="0F4761" w:themeColor="accent1" w:themeShade="BF"/>
    </w:rPr>
  </w:style>
  <w:style w:type="paragraph" w:styleId="IntenseQuote">
    <w:name w:val="Intense Quote"/>
    <w:basedOn w:val="Normal"/>
    <w:next w:val="Normal"/>
    <w:link w:val="IntenseQuoteChar"/>
    <w:uiPriority w:val="30"/>
    <w:qFormat/>
    <w:rsid w:val="00E27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063"/>
    <w:rPr>
      <w:i/>
      <w:iCs/>
      <w:color w:val="0F4761" w:themeColor="accent1" w:themeShade="BF"/>
    </w:rPr>
  </w:style>
  <w:style w:type="character" w:styleId="IntenseReference">
    <w:name w:val="Intense Reference"/>
    <w:basedOn w:val="DefaultParagraphFont"/>
    <w:uiPriority w:val="32"/>
    <w:qFormat/>
    <w:rsid w:val="00E27063"/>
    <w:rPr>
      <w:b/>
      <w:bCs/>
      <w:smallCaps/>
      <w:color w:val="0F4761" w:themeColor="accent1" w:themeShade="BF"/>
      <w:spacing w:val="5"/>
    </w:rPr>
  </w:style>
  <w:style w:type="paragraph" w:styleId="Footer">
    <w:name w:val="footer"/>
    <w:basedOn w:val="Normal"/>
    <w:link w:val="FooterChar"/>
    <w:uiPriority w:val="99"/>
    <w:unhideWhenUsed/>
    <w:rsid w:val="00E27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063"/>
  </w:style>
  <w:style w:type="character" w:styleId="Hyperlink">
    <w:name w:val="Hyperlink"/>
    <w:basedOn w:val="DefaultParagraphFont"/>
    <w:uiPriority w:val="99"/>
    <w:unhideWhenUsed/>
    <w:rsid w:val="00E27063"/>
    <w:rPr>
      <w:color w:val="467886" w:themeColor="hyperlink"/>
      <w:u w:val="single"/>
    </w:rPr>
  </w:style>
  <w:style w:type="paragraph" w:styleId="NormalWeb">
    <w:name w:val="Normal (Web)"/>
    <w:basedOn w:val="Normal"/>
    <w:uiPriority w:val="99"/>
    <w:semiHidden/>
    <w:unhideWhenUsed/>
    <w:rsid w:val="00E270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7063"/>
    <w:rPr>
      <w:b/>
      <w:bCs/>
    </w:rPr>
  </w:style>
  <w:style w:type="character" w:styleId="Emphasis">
    <w:name w:val="Emphasis"/>
    <w:basedOn w:val="DefaultParagraphFont"/>
    <w:uiPriority w:val="20"/>
    <w:qFormat/>
    <w:rsid w:val="00E27063"/>
    <w:rPr>
      <w:i/>
      <w:iCs/>
    </w:rPr>
  </w:style>
  <w:style w:type="character" w:styleId="UnresolvedMention">
    <w:name w:val="Unresolved Mention"/>
    <w:basedOn w:val="DefaultParagraphFont"/>
    <w:uiPriority w:val="99"/>
    <w:semiHidden/>
    <w:unhideWhenUsed/>
    <w:rsid w:val="00A764F6"/>
    <w:rPr>
      <w:color w:val="605E5C"/>
      <w:shd w:val="clear" w:color="auto" w:fill="E1DFDD"/>
    </w:rPr>
  </w:style>
  <w:style w:type="character" w:styleId="CommentReference">
    <w:name w:val="annotation reference"/>
    <w:basedOn w:val="DefaultParagraphFont"/>
    <w:uiPriority w:val="99"/>
    <w:semiHidden/>
    <w:unhideWhenUsed/>
    <w:rsid w:val="008A041A"/>
    <w:rPr>
      <w:sz w:val="16"/>
      <w:szCs w:val="16"/>
    </w:rPr>
  </w:style>
  <w:style w:type="paragraph" w:styleId="CommentText">
    <w:name w:val="annotation text"/>
    <w:basedOn w:val="Normal"/>
    <w:link w:val="CommentTextChar"/>
    <w:uiPriority w:val="99"/>
    <w:unhideWhenUsed/>
    <w:rsid w:val="008A041A"/>
    <w:pPr>
      <w:spacing w:line="240" w:lineRule="auto"/>
    </w:pPr>
    <w:rPr>
      <w:sz w:val="20"/>
      <w:szCs w:val="20"/>
    </w:rPr>
  </w:style>
  <w:style w:type="character" w:customStyle="1" w:styleId="CommentTextChar">
    <w:name w:val="Comment Text Char"/>
    <w:basedOn w:val="DefaultParagraphFont"/>
    <w:link w:val="CommentText"/>
    <w:uiPriority w:val="99"/>
    <w:rsid w:val="008A041A"/>
    <w:rPr>
      <w:sz w:val="20"/>
      <w:szCs w:val="20"/>
    </w:rPr>
  </w:style>
  <w:style w:type="paragraph" w:styleId="CommentSubject">
    <w:name w:val="annotation subject"/>
    <w:basedOn w:val="CommentText"/>
    <w:next w:val="CommentText"/>
    <w:link w:val="CommentSubjectChar"/>
    <w:uiPriority w:val="99"/>
    <w:semiHidden/>
    <w:unhideWhenUsed/>
    <w:rsid w:val="008A041A"/>
    <w:rPr>
      <w:b/>
      <w:bCs/>
    </w:rPr>
  </w:style>
  <w:style w:type="character" w:customStyle="1" w:styleId="CommentSubjectChar">
    <w:name w:val="Comment Subject Char"/>
    <w:basedOn w:val="CommentTextChar"/>
    <w:link w:val="CommentSubject"/>
    <w:uiPriority w:val="99"/>
    <w:semiHidden/>
    <w:rsid w:val="008A041A"/>
    <w:rPr>
      <w:b/>
      <w:bCs/>
      <w:sz w:val="20"/>
      <w:szCs w:val="20"/>
    </w:rPr>
  </w:style>
  <w:style w:type="paragraph" w:customStyle="1" w:styleId="xmsonormal">
    <w:name w:val="x_msonormal"/>
    <w:basedOn w:val="Normal"/>
    <w:rsid w:val="00F44EF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3E07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0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breur@utahbroadban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itzer@pitzerrelation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aderscod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aderscod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path.solutions/buy-safety-by-the-numbers-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1acb8c-d88a-411f-b59f-651a3f41c632">
      <Terms xmlns="http://schemas.microsoft.com/office/infopath/2007/PartnerControls"/>
    </lcf76f155ced4ddcb4097134ff3c332f>
    <TaxCatchAll xmlns="bc364ef7-a1d9-43be-99b1-445ecbcdbde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63F1AB33E48E468673EDBFFB83D595" ma:contentTypeVersion="11" ma:contentTypeDescription="Create a new document." ma:contentTypeScope="" ma:versionID="d0c62ff5249657e4dfefc08cf38b79ce">
  <xsd:schema xmlns:xsd="http://www.w3.org/2001/XMLSchema" xmlns:xs="http://www.w3.org/2001/XMLSchema" xmlns:p="http://schemas.microsoft.com/office/2006/metadata/properties" xmlns:ns2="bc1acb8c-d88a-411f-b59f-651a3f41c632" xmlns:ns3="bc364ef7-a1d9-43be-99b1-445ecbcdbde7" targetNamespace="http://schemas.microsoft.com/office/2006/metadata/properties" ma:root="true" ma:fieldsID="1c2838b0f436842f25b5749f7575bce4" ns2:_="" ns3:_="">
    <xsd:import namespace="bc1acb8c-d88a-411f-b59f-651a3f41c632"/>
    <xsd:import namespace="bc364ef7-a1d9-43be-99b1-445ecbcdb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acb8c-d88a-411f-b59f-651a3f41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2c1463-d165-4c2e-a5c4-106a7fa77d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364ef7-a1d9-43be-99b1-445ecbcdb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2888da-85a3-4d4d-958e-039686a70840}" ma:internalName="TaxCatchAll" ma:showField="CatchAllData" ma:web="bc364ef7-a1d9-43be-99b1-445ecbcdb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F5A85-C4D1-4705-A0FF-CFF636102F33}">
  <ds:schemaRefs>
    <ds:schemaRef ds:uri="http://schemas.microsoft.com/office/2006/metadata/properties"/>
    <ds:schemaRef ds:uri="http://schemas.microsoft.com/office/infopath/2007/PartnerControls"/>
    <ds:schemaRef ds:uri="bc1acb8c-d88a-411f-b59f-651a3f41c632"/>
    <ds:schemaRef ds:uri="bc364ef7-a1d9-43be-99b1-445ecbcdbde7"/>
  </ds:schemaRefs>
</ds:datastoreItem>
</file>

<file path=customXml/itemProps2.xml><?xml version="1.0" encoding="utf-8"?>
<ds:datastoreItem xmlns:ds="http://schemas.openxmlformats.org/officeDocument/2006/customXml" ds:itemID="{B7F97C40-9E5B-4AC1-8118-6E3B1A05D0F5}">
  <ds:schemaRefs>
    <ds:schemaRef ds:uri="http://schemas.openxmlformats.org/officeDocument/2006/bibliography"/>
  </ds:schemaRefs>
</ds:datastoreItem>
</file>

<file path=customXml/itemProps3.xml><?xml version="1.0" encoding="utf-8"?>
<ds:datastoreItem xmlns:ds="http://schemas.openxmlformats.org/officeDocument/2006/customXml" ds:itemID="{093CC81B-5FF0-4E61-B55F-39A79DBC5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acb8c-d88a-411f-b59f-651a3f41c632"/>
    <ds:schemaRef ds:uri="bc364ef7-a1d9-43be-99b1-445ecbcdb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75673-75A3-4979-AFBA-7E887F920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Pitzer</dc:creator>
  <cp:keywords/>
  <dc:description/>
  <cp:lastModifiedBy>Randolph Pitzer</cp:lastModifiedBy>
  <cp:revision>24</cp:revision>
  <dcterms:created xsi:type="dcterms:W3CDTF">2026-03-09T15:58:00Z</dcterms:created>
  <dcterms:modified xsi:type="dcterms:W3CDTF">2026-05-12T00:45:00Z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0x0101000D63F1AB33E48E468673EDBFFB83D595</vt:lpwstr>
  </property>
  <property fmtid="{D5CDD505-2E9C-101B-9397-08002B2CF9AE}" pid="3" name="MediaServiceImageTags">
    <vt:lpwstr/>
  </property>
</Properties>
</file>